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C65B" w14:textId="77777777" w:rsidR="00536F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5" w:line="272" w:lineRule="auto"/>
        <w:ind w:right="1055" w:firstLine="7"/>
        <w:rPr>
          <w:rFonts w:ascii="Calibri" w:eastAsia="Calibri" w:hAnsi="Calibri" w:cs="Calibri"/>
          <w:b/>
          <w:color w:val="FFFFFF"/>
          <w:sz w:val="36"/>
          <w:szCs w:val="36"/>
        </w:rPr>
      </w:pPr>
      <w:r>
        <w:rPr>
          <w:rFonts w:ascii="Calibri" w:eastAsia="Calibri" w:hAnsi="Calibri" w:cs="Calibri"/>
          <w:b/>
          <w:color w:val="FFFFFF"/>
          <w:sz w:val="36"/>
          <w:szCs w:val="36"/>
        </w:rPr>
        <w:t xml:space="preserve">School Advisory Council Annual Report – June </w:t>
      </w:r>
      <w:r>
        <w:rPr>
          <w:rFonts w:ascii="Calibri" w:eastAsia="Calibri" w:hAnsi="Calibri" w:cs="Calibri"/>
          <w:b/>
          <w:color w:val="FFFFFF"/>
          <w:sz w:val="36"/>
          <w:szCs w:val="36"/>
        </w:rPr>
        <w:t xml:space="preserve">2023 </w:t>
      </w:r>
    </w:p>
    <w:p w14:paraId="448B807A" w14:textId="77777777" w:rsidR="00536F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"/>
        <w:jc w:val="right"/>
        <w:rPr>
          <w:rFonts w:ascii="Calibri" w:eastAsia="Calibri" w:hAnsi="Calibri" w:cs="Calibri"/>
          <w:b/>
          <w:color w:val="FFFFFF"/>
          <w:sz w:val="36"/>
          <w:szCs w:val="36"/>
        </w:rPr>
        <w:sectPr w:rsidR="00536F7F">
          <w:pgSz w:w="12240" w:h="15840"/>
          <w:pgMar w:top="350" w:right="1111" w:bottom="415" w:left="1083" w:header="0" w:footer="720" w:gutter="0"/>
          <w:pgNumType w:start="1"/>
          <w:cols w:num="2" w:space="720" w:equalWidth="0">
            <w:col w:w="5040" w:space="0"/>
            <w:col w:w="5040" w:space="0"/>
          </w:cols>
        </w:sectPr>
      </w:pPr>
      <w:r>
        <w:rPr>
          <w:rFonts w:ascii="Calibri" w:eastAsia="Calibri" w:hAnsi="Calibri" w:cs="Calibri"/>
          <w:b/>
          <w:noProof/>
          <w:color w:val="FFFFFF"/>
          <w:sz w:val="36"/>
          <w:szCs w:val="36"/>
        </w:rPr>
        <w:drawing>
          <wp:inline distT="19050" distB="19050" distL="19050" distR="19050" wp14:anchorId="43459B6C" wp14:editId="606858BF">
            <wp:extent cx="2736079" cy="48006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6079" cy="480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CCA5FB" w14:textId="77777777" w:rsidR="00536F7F" w:rsidRDefault="00536F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FFFF"/>
          <w:sz w:val="36"/>
          <w:szCs w:val="36"/>
        </w:rPr>
      </w:pPr>
    </w:p>
    <w:tbl>
      <w:tblPr>
        <w:tblStyle w:val="a"/>
        <w:tblW w:w="10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8"/>
        <w:gridCol w:w="8672"/>
      </w:tblGrid>
      <w:tr w:rsidR="00536F7F" w14:paraId="02DB68BF" w14:textId="77777777">
        <w:trPr>
          <w:trHeight w:val="417"/>
        </w:trPr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869F8" w14:textId="77777777" w:rsidR="00536F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School </w:t>
            </w:r>
          </w:p>
        </w:tc>
        <w:tc>
          <w:tcPr>
            <w:tcW w:w="8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63C7E" w14:textId="77777777" w:rsidR="00536F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William King Elementary</w:t>
            </w:r>
          </w:p>
        </w:tc>
      </w:tr>
    </w:tbl>
    <w:p w14:paraId="364E18FD" w14:textId="77777777" w:rsidR="00536F7F" w:rsidRDefault="00536F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D218531" w14:textId="77777777" w:rsidR="00536F7F" w:rsidRDefault="00536F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0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70"/>
      </w:tblGrid>
      <w:tr w:rsidR="00536F7F" w14:paraId="1BD60D39" w14:textId="77777777">
        <w:trPr>
          <w:trHeight w:val="736"/>
        </w:trPr>
        <w:tc>
          <w:tcPr>
            <w:tcW w:w="10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F8D21" w14:textId="77777777" w:rsidR="00536F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5" w:right="20" w:firstLine="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Please list SAC members including names, membership type (i.e., parent, community member, staff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),  and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role (i.e., Chair, Vice Chair).</w:t>
            </w:r>
          </w:p>
        </w:tc>
      </w:tr>
      <w:tr w:rsidR="00536F7F" w14:paraId="162A2274" w14:textId="77777777">
        <w:trPr>
          <w:trHeight w:val="1617"/>
        </w:trPr>
        <w:tc>
          <w:tcPr>
            <w:tcW w:w="10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5FC33" w14:textId="77777777" w:rsidR="00536F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Sherry Forester (Chair &amp; parent member) </w:t>
            </w:r>
          </w:p>
          <w:p w14:paraId="2F692F15" w14:textId="77777777" w:rsidR="00536F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1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Nicole Munroe (Secretary &amp; community member) </w:t>
            </w:r>
          </w:p>
          <w:p w14:paraId="71400A86" w14:textId="77777777" w:rsidR="00536F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9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Jill Walker (parent member) </w:t>
            </w:r>
          </w:p>
          <w:p w14:paraId="40E0A4F9" w14:textId="77777777" w:rsidR="00536F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1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Heather Belen (teacher) &amp; Crystal Purcell (EPA) (Staff members) </w:t>
            </w:r>
          </w:p>
          <w:p w14:paraId="0525CCB0" w14:textId="77777777" w:rsidR="00536F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1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Mary Stea (community member)</w:t>
            </w:r>
          </w:p>
        </w:tc>
      </w:tr>
    </w:tbl>
    <w:p w14:paraId="69787D8D" w14:textId="77777777" w:rsidR="00536F7F" w:rsidRDefault="00536F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757A04" w14:textId="77777777" w:rsidR="00536F7F" w:rsidRDefault="00536F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0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70"/>
      </w:tblGrid>
      <w:tr w:rsidR="00536F7F" w14:paraId="49671F66" w14:textId="77777777">
        <w:trPr>
          <w:trHeight w:val="736"/>
        </w:trPr>
        <w:tc>
          <w:tcPr>
            <w:tcW w:w="10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6C598" w14:textId="77777777" w:rsidR="00536F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4" w:right="20" w:firstLine="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Please describe a summary of work undertaken by the SAC to improve student achievement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and  school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performance.</w:t>
            </w:r>
          </w:p>
        </w:tc>
      </w:tr>
      <w:tr w:rsidR="00536F7F" w14:paraId="0983EEE1" w14:textId="77777777">
        <w:trPr>
          <w:trHeight w:val="1017"/>
        </w:trPr>
        <w:tc>
          <w:tcPr>
            <w:tcW w:w="10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C7B54" w14:textId="77777777" w:rsidR="00536F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13" w:right="617" w:hanging="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WKE SAC had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number of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new members in 2022-23. Meetings were centered on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discussions  regarding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the Principal’s report and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focused on supporting student achievement and school  performance through approving financial requests. </w:t>
            </w:r>
          </w:p>
        </w:tc>
      </w:tr>
    </w:tbl>
    <w:p w14:paraId="256FEB68" w14:textId="77777777" w:rsidR="00536F7F" w:rsidRDefault="00536F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1A6BB10" w14:textId="77777777" w:rsidR="00536F7F" w:rsidRDefault="00536F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10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70"/>
      </w:tblGrid>
      <w:tr w:rsidR="00536F7F" w14:paraId="6E2F3540" w14:textId="77777777">
        <w:trPr>
          <w:trHeight w:val="417"/>
        </w:trPr>
        <w:tc>
          <w:tcPr>
            <w:tcW w:w="10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33D31" w14:textId="77777777" w:rsidR="00536F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Please list any significant milestones and success stories that the SAC would like to highlight.</w:t>
            </w:r>
          </w:p>
        </w:tc>
      </w:tr>
      <w:tr w:rsidR="00536F7F" w14:paraId="30096446" w14:textId="77777777">
        <w:trPr>
          <w:trHeight w:val="417"/>
        </w:trPr>
        <w:tc>
          <w:tcPr>
            <w:tcW w:w="10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AB7C9" w14:textId="77777777" w:rsidR="00536F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Not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 this time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</w:tbl>
    <w:p w14:paraId="7358AB7E" w14:textId="77777777" w:rsidR="00536F7F" w:rsidRDefault="00536F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BB7E75A" w14:textId="77777777" w:rsidR="00536F7F" w:rsidRDefault="00536F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10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70"/>
      </w:tblGrid>
      <w:tr w:rsidR="00536F7F" w14:paraId="4C7D4C6D" w14:textId="77777777">
        <w:trPr>
          <w:trHeight w:val="736"/>
        </w:trPr>
        <w:tc>
          <w:tcPr>
            <w:tcW w:w="10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334CC" w14:textId="77777777" w:rsidR="00536F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6" w:right="20" w:firstLine="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Please describe any related sub-committee work undertaken by SAC members (e.g., School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Options  Committee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).</w:t>
            </w:r>
          </w:p>
        </w:tc>
      </w:tr>
      <w:tr w:rsidR="00536F7F" w14:paraId="0E9E48CF" w14:textId="77777777">
        <w:trPr>
          <w:trHeight w:val="381"/>
        </w:trPr>
        <w:tc>
          <w:tcPr>
            <w:tcW w:w="10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9D506" w14:textId="77777777" w:rsidR="00536F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None</w:t>
            </w:r>
          </w:p>
        </w:tc>
      </w:tr>
    </w:tbl>
    <w:p w14:paraId="695BE9F7" w14:textId="77777777" w:rsidR="00536F7F" w:rsidRDefault="00536F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2B8E7D" w14:textId="77777777" w:rsidR="00536F7F" w:rsidRDefault="00536F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05F826" w14:textId="77777777" w:rsidR="00536F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Statements of Revenues and Expenditures: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tbl>
      <w:tblPr>
        <w:tblStyle w:val="a4"/>
        <w:tblW w:w="10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70"/>
      </w:tblGrid>
      <w:tr w:rsidR="00536F7F" w14:paraId="75C4A8B0" w14:textId="77777777">
        <w:trPr>
          <w:trHeight w:val="736"/>
        </w:trPr>
        <w:tc>
          <w:tcPr>
            <w:tcW w:w="10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DA020" w14:textId="77777777" w:rsidR="00536F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13" w:right="20" w:firstLine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Expenditures supporting the school improvement plan (e.g., providing resources to support math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and  literacy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instruction).</w:t>
            </w:r>
          </w:p>
        </w:tc>
      </w:tr>
    </w:tbl>
    <w:p w14:paraId="14886991" w14:textId="77777777" w:rsidR="00536F7F" w:rsidRDefault="00536F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469C71" w14:textId="77777777" w:rsidR="00536F7F" w:rsidRDefault="00536F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FEC80CE" w14:textId="77777777" w:rsidR="00536F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Calibri" w:eastAsia="Calibri" w:hAnsi="Calibri" w:cs="Calibri"/>
          <w:color w:val="7F7F7F"/>
        </w:rPr>
      </w:pPr>
      <w:r>
        <w:rPr>
          <w:rFonts w:ascii="Calibri" w:eastAsia="Calibri" w:hAnsi="Calibri" w:cs="Calibri"/>
          <w:color w:val="000000"/>
        </w:rPr>
        <w:t xml:space="preserve">1 | </w:t>
      </w:r>
      <w:r>
        <w:rPr>
          <w:rFonts w:ascii="Calibri" w:eastAsia="Calibri" w:hAnsi="Calibri" w:cs="Calibri"/>
          <w:color w:val="7F7F7F"/>
        </w:rPr>
        <w:t>Page</w:t>
      </w:r>
    </w:p>
    <w:tbl>
      <w:tblPr>
        <w:tblStyle w:val="a5"/>
        <w:tblW w:w="10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70"/>
      </w:tblGrid>
      <w:tr w:rsidR="00536F7F" w14:paraId="75DD81AF" w14:textId="77777777">
        <w:trPr>
          <w:trHeight w:val="3117"/>
        </w:trPr>
        <w:tc>
          <w:tcPr>
            <w:tcW w:w="10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62BEF" w14:textId="7615E10F" w:rsidR="00536F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13" w:right="105" w:hanging="1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The William King Elementary School Advisory Council approved the following purchases as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requested  by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the Principal: </w:t>
            </w:r>
            <w:r w:rsidR="000804F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We were also working with some funds that were left.</w:t>
            </w:r>
          </w:p>
          <w:p w14:paraId="4E71005E" w14:textId="13D0E766" w:rsidR="000804FF" w:rsidRDefault="00000000" w:rsidP="00080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0" w:line="240" w:lineRule="auto"/>
              <w:ind w:left="1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LCD projectors </w:t>
            </w:r>
            <w:r w:rsidR="000804F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2269.97</w:t>
            </w:r>
          </w:p>
          <w:p w14:paraId="656F744B" w14:textId="264F5D6C" w:rsidR="00536F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1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IPads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0804F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1718.92</w:t>
            </w:r>
          </w:p>
          <w:p w14:paraId="653B0B25" w14:textId="176B8B35" w:rsidR="00536F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1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Social-Emotional Learning Curriculum and Supports </w:t>
            </w:r>
            <w:r w:rsidR="000804F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1033.17</w:t>
            </w:r>
          </w:p>
          <w:p w14:paraId="4E0E4C92" w14:textId="77777777" w:rsidR="00536F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Ukuleles</w:t>
            </w:r>
            <w:r w:rsidR="000804F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248.37</w:t>
            </w:r>
          </w:p>
          <w:p w14:paraId="73A0AB6E" w14:textId="061CBD0E" w:rsidR="000804FF" w:rsidRDefault="00080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Total  $5270.43</w:t>
            </w:r>
          </w:p>
        </w:tc>
      </w:tr>
    </w:tbl>
    <w:p w14:paraId="4DC517FA" w14:textId="77777777" w:rsidR="00536F7F" w:rsidRDefault="00536F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D359FF9" w14:textId="77777777" w:rsidR="00536F7F" w:rsidRDefault="00536F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10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70"/>
      </w:tblGrid>
      <w:tr w:rsidR="00536F7F" w14:paraId="11E292A0" w14:textId="77777777">
        <w:trPr>
          <w:trHeight w:val="736"/>
        </w:trPr>
        <w:tc>
          <w:tcPr>
            <w:tcW w:w="10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6D83E" w14:textId="77777777" w:rsidR="00536F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13" w:right="20" w:firstLine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Expenditures supporting policy development and implementation (e.g., supporting and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promoting  new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policies).</w:t>
            </w:r>
          </w:p>
        </w:tc>
      </w:tr>
      <w:tr w:rsidR="00536F7F" w14:paraId="28D3351C" w14:textId="77777777">
        <w:trPr>
          <w:trHeight w:val="417"/>
        </w:trPr>
        <w:tc>
          <w:tcPr>
            <w:tcW w:w="10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FBE45" w14:textId="77777777" w:rsidR="00536F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None</w:t>
            </w:r>
          </w:p>
        </w:tc>
      </w:tr>
    </w:tbl>
    <w:p w14:paraId="49A9370F" w14:textId="77777777" w:rsidR="00536F7F" w:rsidRDefault="00536F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BB203A7" w14:textId="77777777" w:rsidR="00536F7F" w:rsidRDefault="00536F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W w:w="10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70"/>
      </w:tblGrid>
      <w:tr w:rsidR="00536F7F" w14:paraId="61C7493F" w14:textId="77777777">
        <w:trPr>
          <w:trHeight w:val="736"/>
        </w:trPr>
        <w:tc>
          <w:tcPr>
            <w:tcW w:w="10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30943" w14:textId="77777777" w:rsidR="00536F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5" w:right="20" w:firstLine="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Expenditures covering operational expenses; up to 20 per cent of provincial SAC funding may be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used  as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operational expenses, if necessary, to encourage and support member participation).</w:t>
            </w:r>
          </w:p>
        </w:tc>
      </w:tr>
      <w:tr w:rsidR="00536F7F" w14:paraId="21A8C111" w14:textId="77777777">
        <w:trPr>
          <w:trHeight w:val="417"/>
        </w:trPr>
        <w:tc>
          <w:tcPr>
            <w:tcW w:w="10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1E41B" w14:textId="77777777" w:rsidR="00536F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None</w:t>
            </w:r>
          </w:p>
        </w:tc>
      </w:tr>
    </w:tbl>
    <w:p w14:paraId="62037A2C" w14:textId="77777777" w:rsidR="00536F7F" w:rsidRDefault="00536F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A72D163" w14:textId="77777777" w:rsidR="00536F7F" w:rsidRDefault="00536F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1D78FEA" w14:textId="77777777" w:rsidR="00536F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Please return to School Supervisor by June 15, 2023. Thank you. </w:t>
      </w:r>
    </w:p>
    <w:p w14:paraId="25B8F2C1" w14:textId="77777777" w:rsidR="00536F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77" w:line="240" w:lineRule="auto"/>
        <w:jc w:val="right"/>
        <w:rPr>
          <w:rFonts w:ascii="Calibri" w:eastAsia="Calibri" w:hAnsi="Calibri" w:cs="Calibri"/>
          <w:color w:val="7F7F7F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2 | </w:t>
      </w:r>
      <w:r>
        <w:rPr>
          <w:rFonts w:ascii="Calibri" w:eastAsia="Calibri" w:hAnsi="Calibri" w:cs="Calibri"/>
          <w:color w:val="7F7F7F"/>
        </w:rPr>
        <w:t>Page</w:t>
      </w:r>
    </w:p>
    <w:sectPr w:rsidR="00536F7F">
      <w:type w:val="continuous"/>
      <w:pgSz w:w="12240" w:h="15840"/>
      <w:pgMar w:top="350" w:right="1090" w:bottom="415" w:left="1075" w:header="0" w:footer="720" w:gutter="0"/>
      <w:cols w:space="720" w:equalWidth="0">
        <w:col w:w="1007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F7F"/>
    <w:rsid w:val="000804FF"/>
    <w:rsid w:val="0053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E73D0"/>
  <w15:docId w15:val="{BCA5E823-A72F-4E3C-9B13-AA669B15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Bouliane, Catherine</dc:creator>
  <cp:lastModifiedBy>Bouliane, Catherine</cp:lastModifiedBy>
  <cp:revision>2</cp:revision>
  <dcterms:created xsi:type="dcterms:W3CDTF">2023-06-13T18:11:00Z</dcterms:created>
  <dcterms:modified xsi:type="dcterms:W3CDTF">2023-06-13T18:11:00Z</dcterms:modified>
</cp:coreProperties>
</file>